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1E86" w14:textId="77777777" w:rsidR="00BD7D07" w:rsidRPr="00812A69" w:rsidRDefault="00BD7D07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78D90430" w14:textId="77777777" w:rsidR="00BD7D07" w:rsidRPr="00812A69" w:rsidRDefault="00BD7D07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26E9FB2C" w14:textId="59CBC1DC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>Klauzula informacyjna RODO</w:t>
      </w:r>
    </w:p>
    <w:p w14:paraId="795597D4" w14:textId="77777777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Ogólne zasady przetwarzania danych osobowych </w:t>
      </w:r>
    </w:p>
    <w:p w14:paraId="63AE9FD7" w14:textId="77777777" w:rsidR="006655D2" w:rsidRPr="00812A69" w:rsidRDefault="006655D2" w:rsidP="006655D2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kern w:val="36"/>
          <w:lang w:eastAsia="pl-PL"/>
        </w:rPr>
        <w:t>w ramach Funduszy Europejskich</w:t>
      </w:r>
    </w:p>
    <w:p w14:paraId="3D36F6D0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Ze względu na to, że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to Minister Finansów, Funduszy i Polityki Regionalnej - jako Instytucja Zarządzająca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określa: jakie dane osobowe, w jaki sposób i w jakim celu będą przetwarzane w związku z realizacją Programu,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pełni on rolę administratora danych osobowych przetwarzanych w związku z realizacją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00A75F2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2FF95F76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0CD00FF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 Finansów, Funduszy i Polityki Regionalnej jest również administratorem danych zgromadzonych w zarządzanym przez niego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Centralnym Systemie Teleinformatycznym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wspierającym realizację POPC 2014-2020.</w:t>
      </w:r>
    </w:p>
    <w:p w14:paraId="2501D48F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I. Cel przetwarzania danych osobowych</w:t>
      </w:r>
    </w:p>
    <w:p w14:paraId="52442EE7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Minister Finansów, Funduszy i Polityki Regionalnej przetwarza dane osobowe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 celu realizacji zadań przypisanych Instytucji Zarządzającej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 szczególności w celach</w:t>
      </w:r>
      <w:r w:rsidRPr="00812A69">
        <w:rPr>
          <w:rFonts w:ascii="Arial Narrow" w:eastAsia="Times New Roman" w:hAnsi="Arial Narrow" w:cs="Times New Roman"/>
          <w:lang w:eastAsia="pl-PL"/>
        </w:rPr>
        <w:t>:</w:t>
      </w:r>
    </w:p>
    <w:p w14:paraId="1CC837EA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udzielania wsparcia beneficjentom ubiegającym się o dofinansowanie i realizującym projekty,</w:t>
      </w:r>
    </w:p>
    <w:p w14:paraId="4815BBA9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potwierdzania kwalifikowalności wydatków,</w:t>
      </w:r>
    </w:p>
    <w:p w14:paraId="04CD3051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wnioskowania o płatności do Komisji Europejskiej,</w:t>
      </w:r>
    </w:p>
    <w:p w14:paraId="4EC358CF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raportowania o nieprawidłowościach,</w:t>
      </w:r>
    </w:p>
    <w:p w14:paraId="3732DEAF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ewaluacji,</w:t>
      </w:r>
    </w:p>
    <w:p w14:paraId="35959F1D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monitoringu,</w:t>
      </w:r>
    </w:p>
    <w:p w14:paraId="4805F693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kontroli,</w:t>
      </w:r>
    </w:p>
    <w:p w14:paraId="27D1337B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audytu,</w:t>
      </w:r>
    </w:p>
    <w:p w14:paraId="1FB0B380" w14:textId="77777777" w:rsidR="006655D2" w:rsidRPr="00812A69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sprawozdawczości oraz</w:t>
      </w:r>
    </w:p>
    <w:p w14:paraId="58E309B8" w14:textId="77777777" w:rsidR="006655D2" w:rsidRDefault="006655D2" w:rsidP="006655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działań informacyjno-promocyjnych.</w:t>
      </w:r>
    </w:p>
    <w:p w14:paraId="2E542EB5" w14:textId="77777777" w:rsidR="00812A69" w:rsidRDefault="00812A69" w:rsidP="00812A6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E90B07D" w14:textId="77777777" w:rsidR="00812A69" w:rsidRPr="00812A69" w:rsidRDefault="00812A69" w:rsidP="00812A6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8F8B7F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II. Podstawy prawne przetwarzania</w:t>
      </w:r>
    </w:p>
    <w:p w14:paraId="18B6CD6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Przetwarzanie danych osobowych w związku z realizacją POPC 2014-2020 odbywa się zgodnie z RODO.</w:t>
      </w:r>
    </w:p>
    <w:p w14:paraId="37F20118" w14:textId="209D77FF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Podstawą prawną przetwarzania danych jest konieczność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 xml:space="preserve"> realizacji obowiązków spoczywających na Ministrze Finansów, Funduszy i Polityki Regionalnej - jako na Instytucji Zarządzającej -  na podstawie przepisów prawa europejskiego i krajowego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(art. 6 ust. 1 lit. c RODO).</w:t>
      </w:r>
    </w:p>
    <w:p w14:paraId="5A20BD0D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5017291" w14:textId="524EDF4F" w:rsidR="006655D2" w:rsidRPr="00812A69" w:rsidRDefault="006655D2" w:rsidP="006655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rozporządzenia Parlamentu Europejskiego i Rady nr 1303/2013 z dnia 17 grudnia 2013r.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</w:t>
      </w:r>
      <w:r w:rsidR="00301820">
        <w:rPr>
          <w:rFonts w:ascii="Arial Narrow" w:eastAsia="Times New Roman" w:hAnsi="Arial Narrow" w:cs="Times New Roman"/>
          <w:lang w:eastAsia="pl-PL"/>
        </w:rPr>
        <w:t> </w:t>
      </w:r>
      <w:r w:rsidRPr="00812A69">
        <w:rPr>
          <w:rFonts w:ascii="Arial Narrow" w:eastAsia="Times New Roman" w:hAnsi="Arial Narrow" w:cs="Times New Roman"/>
          <w:lang w:eastAsia="pl-PL"/>
        </w:rPr>
        <w:t>Rybackiego oraz uchylającego Rozporządzenie Rady (WE) nr 1083/2006,</w:t>
      </w:r>
    </w:p>
    <w:p w14:paraId="1394EC29" w14:textId="77777777" w:rsidR="006655D2" w:rsidRPr="00812A69" w:rsidRDefault="006655D2" w:rsidP="006655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3349F4F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Podstawą przetwarzania danych osobowych przez Ministra są również:</w:t>
      </w:r>
    </w:p>
    <w:p w14:paraId="24D07F4E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konieczność realizacji umowy</w:t>
      </w:r>
      <w:r w:rsidRPr="00812A69">
        <w:rPr>
          <w:rFonts w:ascii="Arial Narrow" w:eastAsia="Times New Roman" w:hAnsi="Arial Narrow" w:cs="Times New Roman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DB0927F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wykonywanie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zadań realizowanych w interesie publicznym lub w ramach sprawowania władzy publicznej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9F11710" w14:textId="77777777" w:rsidR="006655D2" w:rsidRPr="00812A69" w:rsidRDefault="006655D2" w:rsidP="0066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210E7D48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 ramach POPC 2014-2020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działaniu 3.1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Działania szkoleniowe na rzecz rozwoju kompetencji cyfrowych przetwarzane są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dane szczególnej kategorii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(dane o niepełnosprawności). Podstawą prawną ich przetwarzania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jest wyraźna zgoda osoby, której dane dotyczą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(art. 9 ust. 2 lit a RODO)</w:t>
      </w:r>
      <w:r w:rsidRPr="00812A69">
        <w:rPr>
          <w:rFonts w:ascii="Arial Narrow" w:eastAsia="Times New Roman" w:hAnsi="Arial Narrow" w:cs="Times New Roman"/>
          <w:lang w:eastAsia="pl-PL"/>
        </w:rPr>
        <w:t>.</w:t>
      </w:r>
    </w:p>
    <w:p w14:paraId="36D9BE41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A64944F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F9A8C97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7105A4A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3E8FD09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III. Rodzaje przetwarzanych danych</w:t>
      </w:r>
    </w:p>
    <w:p w14:paraId="5C401FD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 Finansów, Funduszy i Polityki Regionalnej w celu realizacji POPC 2014-2020 przetwarza dane osobowe m. in.:</w:t>
      </w:r>
    </w:p>
    <w:p w14:paraId="2312E961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278FF965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595F5249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8E49602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45B9C40" w14:textId="77777777" w:rsidR="006655D2" w:rsidRPr="00812A69" w:rsidRDefault="006655D2" w:rsidP="006655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39860EB4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Wśród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rodzajów danych osobowych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przetwarzanych przez Ministra można wymienić:</w:t>
      </w:r>
    </w:p>
    <w:p w14:paraId="66EEE5DB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75F4F3EC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dotyczące stosunku pracy, w szczególności otrzymywane wynagrodzenie oraz wymiar czasu pracy,</w:t>
      </w:r>
    </w:p>
    <w:p w14:paraId="513E9E1E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kontaktowe, które obejmują w szczególności adres e-mail, nr telefonu, nr fax, adres do korespondencji,</w:t>
      </w:r>
    </w:p>
    <w:p w14:paraId="6A44C8A0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BD19942" w14:textId="77777777" w:rsidR="006655D2" w:rsidRPr="00812A69" w:rsidRDefault="006655D2" w:rsidP="006655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62F171D6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63A8F821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5964B621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7ABE363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83F06CF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4F515BB" w14:textId="77777777" w:rsidR="00301820" w:rsidRDefault="00301820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443FE9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IV. Okres przechowywania danych</w:t>
      </w:r>
    </w:p>
    <w:p w14:paraId="1F8A3F85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przez czas nie krótszy niż 10 lat od dnia przyznania ostatniej pomocy w ramach POPC 2014-2020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z równoczesnym uwzględnieniem przepisów ustawy z dnia 14 lipca 1983 r. o narodowym zasobie archiwalnym i archiwach.</w:t>
      </w:r>
    </w:p>
    <w:p w14:paraId="15B39D4C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W niektórych przypadkach, np. prowadzenia kontroli u Ministra przez organy Unii Europejskiej, okres ten może zostać wydłużony.</w:t>
      </w:r>
    </w:p>
    <w:p w14:paraId="26A62721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V. Odbiorcy danych</w:t>
      </w:r>
    </w:p>
    <w:p w14:paraId="4F37F182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Odbiorcami danych osobowych mogą być:</w:t>
      </w:r>
    </w:p>
    <w:p w14:paraId="3038DDDF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Instytucja Pośrednicząca POPC</w:t>
      </w:r>
      <w:r w:rsidRPr="00812A69">
        <w:rPr>
          <w:rFonts w:ascii="Arial Narrow" w:eastAsia="Times New Roman" w:hAnsi="Arial Narrow" w:cs="Times New Roman"/>
          <w:lang w:eastAsia="pl-PL"/>
        </w:rPr>
        <w:t xml:space="preserve">, a także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eksperci, podmioty prowadzące audyty, kontrole, szkolenia i ewaluacje</w:t>
      </w:r>
      <w:r w:rsidRPr="00812A69">
        <w:rPr>
          <w:rFonts w:ascii="Arial Narrow" w:eastAsia="Times New Roman" w:hAnsi="Arial Narrow" w:cs="Times New Roman"/>
          <w:lang w:eastAsia="pl-PL"/>
        </w:rPr>
        <w:t>,</w:t>
      </w:r>
    </w:p>
    <w:p w14:paraId="10A47F18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instytucje, organy i agencje Unii Europejskiej (UE)</w:t>
      </w:r>
      <w:r w:rsidRPr="00812A69">
        <w:rPr>
          <w:rFonts w:ascii="Arial Narrow" w:eastAsia="Times New Roman" w:hAnsi="Arial Narrow" w:cs="Times New Roman"/>
          <w:lang w:eastAsia="pl-PL"/>
        </w:rPr>
        <w:t>, a także inne podmioty, którym UE powierzyła wykonywanie zadań związanych z wdrażaniem POPC 2014-2020,</w:t>
      </w:r>
    </w:p>
    <w:p w14:paraId="11AC6F59" w14:textId="77777777" w:rsidR="006655D2" w:rsidRPr="00812A69" w:rsidRDefault="006655D2" w:rsidP="006655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dostawcy rozwiązań IT i  operatorzy telekomunikacyjni</w:t>
      </w:r>
      <w:r w:rsidRPr="00812A69">
        <w:rPr>
          <w:rFonts w:ascii="Arial Narrow" w:eastAsia="Times New Roman" w:hAnsi="Arial Narrow" w:cs="Times New Roman"/>
          <w:lang w:eastAsia="pl-PL"/>
        </w:rPr>
        <w:t>.</w:t>
      </w:r>
    </w:p>
    <w:p w14:paraId="1F386294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VI. Prawa osoby, której dane dotyczą</w:t>
      </w:r>
    </w:p>
    <w:p w14:paraId="512A98EA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Osobom, których dane przetwarzane są w związku z realizacją POPC 2014-2020 przysługują następujące prawa:</w:t>
      </w:r>
    </w:p>
    <w:p w14:paraId="6A3917FB" w14:textId="2FA9E88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prawo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dostępu do danych osobowych i ich sprostowania.</w:t>
      </w:r>
      <w:r w:rsidR="00F82BC4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</w:t>
      </w:r>
      <w:r w:rsidR="00F82BC4">
        <w:rPr>
          <w:rFonts w:ascii="Arial Narrow" w:eastAsia="Times New Roman" w:hAnsi="Arial Narrow" w:cs="Times New Roman"/>
          <w:lang w:eastAsia="pl-PL"/>
        </w:rPr>
        <w:t xml:space="preserve">  </w:t>
      </w:r>
      <w:r w:rsidRPr="00812A69">
        <w:rPr>
          <w:rFonts w:ascii="Arial Narrow" w:eastAsia="Times New Roman" w:hAnsi="Arial Narrow" w:cs="Times New Roman"/>
          <w:lang w:eastAsia="pl-PL"/>
        </w:rPr>
        <w:t>W przypadku, gdy przetwarzane dane okażą się nieaktualne, osoba, której dane dotyczą może zwrócić się do Ministra z wnioskiem o ich aktualizację;</w:t>
      </w:r>
    </w:p>
    <w:p w14:paraId="2B59E342" w14:textId="7A7E5DC5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usunięcia lub ograniczenia ich przetwarzania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– jeżeli spełnione są przesłanki określone w art. 17 i 18 RODO.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Pr="00812A69">
        <w:rPr>
          <w:rFonts w:ascii="Arial Narrow" w:eastAsia="Times New Roman" w:hAnsi="Arial Narrow" w:cs="Times New Roman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812A69">
        <w:rPr>
          <w:rFonts w:ascii="Arial Narrow" w:eastAsia="Times New Roman" w:hAnsi="Arial Narrow" w:cs="Times New Roman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="00F82BC4">
        <w:rPr>
          <w:rFonts w:ascii="Arial Narrow" w:eastAsia="Times New Roman" w:hAnsi="Arial Narrow" w:cs="Times New Roman"/>
          <w:lang w:eastAsia="pl-PL"/>
        </w:rPr>
        <w:t xml:space="preserve"> </w:t>
      </w:r>
      <w:r w:rsidRPr="00812A69">
        <w:rPr>
          <w:rFonts w:ascii="Arial Narrow" w:eastAsia="Times New Roman" w:hAnsi="Arial Narrow" w:cs="Times New Roman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3270241C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wniesienia skargi do Prezesa Urzędu Ochrony Danych Osobowych;</w:t>
      </w:r>
    </w:p>
    <w:p w14:paraId="13260471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prawo do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 xml:space="preserve"> cofnięcia zgody</w:t>
      </w:r>
      <w:r w:rsidRPr="00812A69">
        <w:rPr>
          <w:rFonts w:ascii="Arial Narrow" w:eastAsia="Times New Roman" w:hAnsi="Arial Narrow" w:cs="Times New Roman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3485145B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lastRenderedPageBreak/>
        <w:t xml:space="preserve">prawo </w:t>
      </w:r>
      <w:r w:rsidRPr="00812A69">
        <w:rPr>
          <w:rFonts w:ascii="Arial Narrow" w:eastAsia="Times New Roman" w:hAnsi="Arial Narrow" w:cs="Times New Roman"/>
          <w:b/>
          <w:bCs/>
          <w:lang w:eastAsia="pl-PL"/>
        </w:rPr>
        <w:t>otrzymania danych osobowych w ustrukturyzowanym powszechnie używanym formacie</w:t>
      </w:r>
      <w:r w:rsidRPr="00812A69">
        <w:rPr>
          <w:rFonts w:ascii="Arial Narrow" w:eastAsia="Times New Roman" w:hAnsi="Arial Narrow" w:cs="Times New Roman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706AAE76" w14:textId="77777777" w:rsidR="006655D2" w:rsidRPr="00812A69" w:rsidRDefault="006655D2" w:rsidP="00665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prawo wniesienia sprzeciwu wobec przetwarzania danych osobowych</w:t>
      </w:r>
      <w:r w:rsidRPr="00812A69">
        <w:rPr>
          <w:rFonts w:ascii="Arial Narrow" w:eastAsia="Times New Roman" w:hAnsi="Arial Narrow" w:cs="Times New Roman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47B3E90A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VII. Zautomatyzowane podejmowanie decyzji</w:t>
      </w:r>
    </w:p>
    <w:p w14:paraId="5C000E5B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Dane nie podlegają procesowi zautomatyzowanego podejmowania decyzji.</w:t>
      </w:r>
    </w:p>
    <w:p w14:paraId="09339E37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812A69">
        <w:rPr>
          <w:rFonts w:ascii="Arial Narrow" w:eastAsia="Times New Roman" w:hAnsi="Arial Narrow" w:cs="Times New Roman"/>
          <w:b/>
          <w:bCs/>
          <w:lang w:eastAsia="pl-PL"/>
        </w:rPr>
        <w:t>VIII. Kontakt z Inspektorem Ochrony Danych</w:t>
      </w:r>
    </w:p>
    <w:p w14:paraId="1C495FB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Ministerstwo Funduszy i Polityki Regionalnej ma swoją siedzibę pod adresem: ul. Wspólna 2/4,                          00-926 Warszawa.</w:t>
      </w:r>
    </w:p>
    <w:p w14:paraId="45E926F3" w14:textId="77777777" w:rsidR="006655D2" w:rsidRPr="00812A69" w:rsidRDefault="006655D2" w:rsidP="006655D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 xml:space="preserve">W przypadku pytań, kontakt z Inspektorem Ochrony Danych </w:t>
      </w:r>
      <w:proofErr w:type="spellStart"/>
      <w:r w:rsidRPr="00812A69">
        <w:rPr>
          <w:rFonts w:ascii="Arial Narrow" w:eastAsia="Times New Roman" w:hAnsi="Arial Narrow" w:cs="Times New Roman"/>
          <w:lang w:eastAsia="pl-PL"/>
        </w:rPr>
        <w:t>MFiPR</w:t>
      </w:r>
      <w:proofErr w:type="spellEnd"/>
      <w:r w:rsidRPr="00812A69">
        <w:rPr>
          <w:rFonts w:ascii="Arial Narrow" w:eastAsia="Times New Roman" w:hAnsi="Arial Narrow" w:cs="Times New Roman"/>
          <w:lang w:eastAsia="pl-PL"/>
        </w:rPr>
        <w:t xml:space="preserve"> jest możliwy:</w:t>
      </w:r>
    </w:p>
    <w:p w14:paraId="1C8818B6" w14:textId="77777777" w:rsidR="006655D2" w:rsidRPr="00812A69" w:rsidRDefault="006655D2" w:rsidP="006655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 adresem: ul. Wspólna 2/4, 00-926 Warszawa,</w:t>
      </w:r>
    </w:p>
    <w:p w14:paraId="2C28CF31" w14:textId="77777777" w:rsidR="006655D2" w:rsidRPr="00812A69" w:rsidRDefault="006655D2" w:rsidP="006655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2A69">
        <w:rPr>
          <w:rFonts w:ascii="Arial Narrow" w:eastAsia="Times New Roman" w:hAnsi="Arial Narrow" w:cs="Times New Roman"/>
          <w:lang w:eastAsia="pl-PL"/>
        </w:rPr>
        <w:t>pod adresem poczty elektronicznej: </w:t>
      </w:r>
      <w:hyperlink r:id="rId7" w:tooltip="IOD@miir.gov.pl" w:history="1">
        <w:r w:rsidRPr="00812A69">
          <w:rPr>
            <w:rStyle w:val="Hipercze"/>
            <w:rFonts w:ascii="Arial Narrow" w:eastAsia="Times New Roman" w:hAnsi="Arial Narrow" w:cs="Times New Roman"/>
            <w:color w:val="0000FF"/>
            <w:lang w:eastAsia="pl-PL"/>
          </w:rPr>
          <w:t>IOD@mfipr.gov.pl</w:t>
        </w:r>
      </w:hyperlink>
    </w:p>
    <w:p w14:paraId="12F584FE" w14:textId="77777777" w:rsidR="000B1FCD" w:rsidRPr="00812A69" w:rsidRDefault="000B1FCD" w:rsidP="000B1FCD">
      <w:pPr>
        <w:pStyle w:val="Akapitzlist"/>
        <w:rPr>
          <w:rFonts w:ascii="Arial Narrow" w:hAnsi="Arial Narrow" w:cs="Times New Roman"/>
        </w:rPr>
      </w:pPr>
      <w:r w:rsidRPr="00812A69">
        <w:rPr>
          <w:rFonts w:ascii="Arial Narrow" w:hAnsi="Arial Narrow" w:cs="Times New Roman"/>
        </w:rPr>
        <w:t xml:space="preserve">     </w:t>
      </w:r>
    </w:p>
    <w:p w14:paraId="2ABEA4A4" w14:textId="77777777" w:rsidR="000B1FCD" w:rsidRPr="00812A69" w:rsidRDefault="000B1FCD" w:rsidP="000B1FCD">
      <w:pPr>
        <w:pStyle w:val="Akapitzlist"/>
        <w:rPr>
          <w:rFonts w:ascii="Arial Narrow" w:hAnsi="Arial Narrow" w:cs="Times New Roman"/>
        </w:rPr>
      </w:pPr>
    </w:p>
    <w:p w14:paraId="2F05047B" w14:textId="12FC0C3D" w:rsidR="000B1FCD" w:rsidRPr="00812A69" w:rsidRDefault="000B1FCD" w:rsidP="000B1FCD">
      <w:pPr>
        <w:pStyle w:val="Akapitzlist"/>
        <w:jc w:val="right"/>
        <w:rPr>
          <w:rFonts w:ascii="Arial Narrow" w:hAnsi="Arial Narrow" w:cs="Times New Roman"/>
        </w:rPr>
      </w:pPr>
      <w:r w:rsidRPr="00812A69">
        <w:rPr>
          <w:rFonts w:ascii="Arial Narrow" w:hAnsi="Arial Narrow" w:cs="Times New Roman"/>
        </w:rPr>
        <w:t xml:space="preserve"> </w:t>
      </w:r>
    </w:p>
    <w:p w14:paraId="480184D6" w14:textId="77777777" w:rsidR="00CA1C6A" w:rsidRPr="00812A69" w:rsidRDefault="00CA1C6A">
      <w:pPr>
        <w:rPr>
          <w:rFonts w:ascii="Arial Narrow" w:hAnsi="Arial Narrow"/>
        </w:rPr>
      </w:pPr>
    </w:p>
    <w:sectPr w:rsidR="00CA1C6A" w:rsidRPr="00812A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7D71" w14:textId="77777777" w:rsidR="000B1FCD" w:rsidRDefault="000B1FCD" w:rsidP="000B1FCD">
      <w:pPr>
        <w:spacing w:after="0" w:line="240" w:lineRule="auto"/>
      </w:pPr>
      <w:r>
        <w:separator/>
      </w:r>
    </w:p>
  </w:endnote>
  <w:endnote w:type="continuationSeparator" w:id="0">
    <w:p w14:paraId="06568F61" w14:textId="77777777" w:rsidR="000B1FCD" w:rsidRDefault="000B1FCD" w:rsidP="000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7BE" w14:textId="63FC81A8" w:rsidR="000B1FCD" w:rsidRDefault="000B1FCD">
    <w:pPr>
      <w:pStyle w:val="Stopka"/>
    </w:pPr>
    <w:r>
      <w:rPr>
        <w:noProof/>
        <w:lang w:eastAsia="pl-PL"/>
      </w:rPr>
      <w:drawing>
        <wp:inline distT="0" distB="0" distL="0" distR="0" wp14:anchorId="6906F866" wp14:editId="102993DD">
          <wp:extent cx="5760720" cy="685165"/>
          <wp:effectExtent l="0" t="0" r="0" b="635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CCDB" w14:textId="77777777" w:rsidR="000B1FCD" w:rsidRDefault="000B1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39C0" w14:textId="77777777" w:rsidR="000B1FCD" w:rsidRDefault="000B1FCD" w:rsidP="000B1FCD">
      <w:pPr>
        <w:spacing w:after="0" w:line="240" w:lineRule="auto"/>
      </w:pPr>
      <w:r>
        <w:separator/>
      </w:r>
    </w:p>
  </w:footnote>
  <w:footnote w:type="continuationSeparator" w:id="0">
    <w:p w14:paraId="566694C3" w14:textId="77777777" w:rsidR="000B1FCD" w:rsidRDefault="000B1FCD" w:rsidP="000B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1F6A" w14:textId="57098A2A" w:rsidR="000B1FCD" w:rsidRDefault="000B1FCD" w:rsidP="000B1F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066166" wp14:editId="23D34E5D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DB742" w14:textId="77777777" w:rsidR="000B1FCD" w:rsidRDefault="000B1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9CD"/>
    <w:multiLevelType w:val="multilevel"/>
    <w:tmpl w:val="F91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06DF"/>
    <w:multiLevelType w:val="multilevel"/>
    <w:tmpl w:val="84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E6C"/>
    <w:multiLevelType w:val="multilevel"/>
    <w:tmpl w:val="8DD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F0DF7"/>
    <w:multiLevelType w:val="multilevel"/>
    <w:tmpl w:val="F6D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928"/>
    <w:multiLevelType w:val="multilevel"/>
    <w:tmpl w:val="399A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B6CD4"/>
    <w:multiLevelType w:val="multilevel"/>
    <w:tmpl w:val="897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045C2"/>
    <w:multiLevelType w:val="multilevel"/>
    <w:tmpl w:val="CA52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75185"/>
    <w:multiLevelType w:val="multilevel"/>
    <w:tmpl w:val="281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D2"/>
    <w:rsid w:val="000B1FCD"/>
    <w:rsid w:val="00184D43"/>
    <w:rsid w:val="002F4C4E"/>
    <w:rsid w:val="00301820"/>
    <w:rsid w:val="00625494"/>
    <w:rsid w:val="006655D2"/>
    <w:rsid w:val="00812A69"/>
    <w:rsid w:val="00862651"/>
    <w:rsid w:val="00BD7D07"/>
    <w:rsid w:val="00CA1C6A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6BB"/>
  <w15:docId w15:val="{64087BFB-D3A9-49D2-8CAC-DE1EBA6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5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CD"/>
  </w:style>
  <w:style w:type="paragraph" w:styleId="Stopka">
    <w:name w:val="footer"/>
    <w:basedOn w:val="Normalny"/>
    <w:link w:val="StopkaZnak"/>
    <w:uiPriority w:val="99"/>
    <w:unhideWhenUsed/>
    <w:rsid w:val="000B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CD"/>
  </w:style>
  <w:style w:type="paragraph" w:styleId="Tekstdymka">
    <w:name w:val="Balloon Text"/>
    <w:basedOn w:val="Normalny"/>
    <w:link w:val="TekstdymkaZnak"/>
    <w:uiPriority w:val="99"/>
    <w:semiHidden/>
    <w:unhideWhenUsed/>
    <w:rsid w:val="000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1780</Words>
  <Characters>10682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Urząd Miasta Zielona Góra</cp:lastModifiedBy>
  <cp:revision>2</cp:revision>
  <cp:lastPrinted>2021-10-10T07:30:00Z</cp:lastPrinted>
  <dcterms:created xsi:type="dcterms:W3CDTF">2021-10-25T13:05:00Z</dcterms:created>
  <dcterms:modified xsi:type="dcterms:W3CDTF">2021-10-25T13:05:00Z</dcterms:modified>
</cp:coreProperties>
</file>